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AE59B" w14:textId="77777777" w:rsidR="003561D5" w:rsidRPr="00BE3D7F" w:rsidRDefault="00F239ED" w:rsidP="00CA6897">
      <w:pPr>
        <w:jc w:val="both"/>
        <w:rPr>
          <w:rFonts w:cs="Times New Roman"/>
          <w:lang w:val="en-US"/>
        </w:rPr>
      </w:pPr>
      <w:bookmarkStart w:id="0" w:name="_GoBack"/>
      <w:bookmarkEnd w:id="0"/>
      <w:r w:rsidRPr="00BE3D7F">
        <w:rPr>
          <w:rFonts w:cs="Times New Roman"/>
          <w:lang w:val="en-US"/>
        </w:rPr>
        <w:t>Guide</w:t>
      </w:r>
      <w:r w:rsidR="003561D5" w:rsidRPr="00BE3D7F">
        <w:rPr>
          <w:rFonts w:cs="Times New Roman"/>
          <w:lang w:val="en-US"/>
        </w:rPr>
        <w:t>:</w:t>
      </w:r>
    </w:p>
    <w:p w14:paraId="37474C31" w14:textId="77777777" w:rsidR="00F239ED" w:rsidRPr="00C646F7" w:rsidRDefault="00F239ED" w:rsidP="00CA6897">
      <w:pPr>
        <w:jc w:val="both"/>
        <w:rPr>
          <w:rFonts w:cs="Times New Roman"/>
          <w:lang w:val="en-US"/>
        </w:rPr>
      </w:pPr>
      <w:r w:rsidRPr="00C646F7">
        <w:rPr>
          <w:rFonts w:cs="Times New Roman"/>
          <w:lang w:val="en-US"/>
        </w:rPr>
        <w:t>According to</w:t>
      </w:r>
      <w:r w:rsidR="003561D5" w:rsidRPr="00C646F7">
        <w:rPr>
          <w:rFonts w:cs="Times New Roman"/>
          <w:lang w:val="en-US"/>
        </w:rPr>
        <w:t xml:space="preserve"> </w:t>
      </w:r>
      <w:r w:rsidRPr="00C646F7">
        <w:rPr>
          <w:rFonts w:cs="Times New Roman"/>
          <w:lang w:val="en-US"/>
        </w:rPr>
        <w:t>the Danish regulations regarding University exams</w:t>
      </w:r>
      <w:r w:rsidR="00B242E9" w:rsidRPr="00C646F7">
        <w:rPr>
          <w:rFonts w:cs="Times New Roman"/>
          <w:lang w:val="en-US"/>
        </w:rPr>
        <w:t xml:space="preserve"> </w:t>
      </w:r>
      <w:r w:rsidRPr="00C646F7">
        <w:rPr>
          <w:rFonts w:cs="Times New Roman"/>
          <w:lang w:val="en-US"/>
        </w:rPr>
        <w:t>chapter</w:t>
      </w:r>
      <w:r w:rsidR="00B242E9" w:rsidRPr="00C646F7">
        <w:rPr>
          <w:rFonts w:cs="Times New Roman"/>
          <w:lang w:val="en-US"/>
        </w:rPr>
        <w:t xml:space="preserve"> 9 §56</w:t>
      </w:r>
      <w:r w:rsidRPr="00C646F7">
        <w:rPr>
          <w:rFonts w:cs="Times New Roman"/>
          <w:lang w:val="en-US"/>
        </w:rPr>
        <w:t xml:space="preserve">, in special circumstances, the </w:t>
      </w:r>
      <w:proofErr w:type="gramStart"/>
      <w:r w:rsidRPr="00C646F7">
        <w:rPr>
          <w:rFonts w:cs="Times New Roman"/>
          <w:lang w:val="en-US"/>
        </w:rPr>
        <w:t>chairman</w:t>
      </w:r>
      <w:proofErr w:type="gramEnd"/>
      <w:r w:rsidRPr="00C646F7">
        <w:rPr>
          <w:rFonts w:cs="Times New Roman"/>
          <w:lang w:val="en-US"/>
        </w:rPr>
        <w:t xml:space="preserve"> of the external examiners</w:t>
      </w:r>
      <w:r w:rsidR="00B242E9" w:rsidRPr="00C646F7">
        <w:rPr>
          <w:rFonts w:cs="Times New Roman"/>
          <w:lang w:val="en-US"/>
        </w:rPr>
        <w:t xml:space="preserve"> </w:t>
      </w:r>
      <w:r w:rsidRPr="00C646F7">
        <w:rPr>
          <w:rFonts w:cs="Times New Roman"/>
          <w:lang w:val="en-US"/>
        </w:rPr>
        <w:t xml:space="preserve">can accept the use of </w:t>
      </w:r>
      <w:r w:rsidR="00534584" w:rsidRPr="00C646F7">
        <w:rPr>
          <w:rFonts w:cs="Times New Roman"/>
          <w:lang w:val="en-US"/>
        </w:rPr>
        <w:t xml:space="preserve">an </w:t>
      </w:r>
      <w:r w:rsidR="00534584" w:rsidRPr="00C646F7">
        <w:rPr>
          <w:rFonts w:cs="Times New Roman"/>
          <w:i/>
          <w:lang w:val="en-US"/>
        </w:rPr>
        <w:t xml:space="preserve">Ad </w:t>
      </w:r>
      <w:r w:rsidRPr="00C646F7">
        <w:rPr>
          <w:rFonts w:cs="Times New Roman"/>
          <w:i/>
          <w:lang w:val="en-US"/>
        </w:rPr>
        <w:t>Hoc</w:t>
      </w:r>
      <w:r w:rsidRPr="00C646F7">
        <w:rPr>
          <w:rFonts w:cs="Times New Roman"/>
          <w:lang w:val="en-US"/>
        </w:rPr>
        <w:t xml:space="preserve"> external examiner</w:t>
      </w:r>
      <w:r w:rsidR="00DE1E52" w:rsidRPr="00C646F7">
        <w:rPr>
          <w:rFonts w:cs="Times New Roman"/>
          <w:lang w:val="en-US"/>
        </w:rPr>
        <w:t>.</w:t>
      </w:r>
      <w:r w:rsidRPr="00C646F7">
        <w:rPr>
          <w:rFonts w:cs="Times New Roman"/>
          <w:lang w:val="en-US"/>
        </w:rPr>
        <w:t xml:space="preserve"> </w:t>
      </w:r>
    </w:p>
    <w:p w14:paraId="4542C852" w14:textId="77777777" w:rsidR="003561D5" w:rsidRPr="00C646F7" w:rsidRDefault="00F239ED" w:rsidP="00CA6897">
      <w:pPr>
        <w:jc w:val="both"/>
        <w:rPr>
          <w:rFonts w:cs="Times New Roman"/>
          <w:lang w:val="en-US"/>
        </w:rPr>
      </w:pPr>
      <w:r w:rsidRPr="00C646F7">
        <w:rPr>
          <w:rFonts w:cs="Times New Roman"/>
          <w:lang w:val="en-US"/>
        </w:rPr>
        <w:t>In the same regulations, chapter</w:t>
      </w:r>
      <w:r w:rsidR="00C3718F" w:rsidRPr="00C646F7">
        <w:rPr>
          <w:rFonts w:cs="Times New Roman"/>
          <w:lang w:val="en-US"/>
        </w:rPr>
        <w:t xml:space="preserve"> </w:t>
      </w:r>
      <w:r w:rsidR="00B242E9" w:rsidRPr="00C646F7">
        <w:rPr>
          <w:rFonts w:cs="Times New Roman"/>
          <w:lang w:val="en-US"/>
        </w:rPr>
        <w:t xml:space="preserve">10 §58 </w:t>
      </w:r>
      <w:r w:rsidRPr="00C646F7">
        <w:rPr>
          <w:rFonts w:cs="Times New Roman"/>
          <w:lang w:val="en-US"/>
        </w:rPr>
        <w:t>is written</w:t>
      </w:r>
      <w:r w:rsidR="00B242E9" w:rsidRPr="00C646F7">
        <w:rPr>
          <w:rFonts w:cs="Times New Roman"/>
          <w:lang w:val="en-US"/>
        </w:rPr>
        <w:t>:</w:t>
      </w:r>
    </w:p>
    <w:p w14:paraId="2E0BC76F" w14:textId="77777777" w:rsidR="008A1D95" w:rsidRPr="00C646F7" w:rsidRDefault="00623078" w:rsidP="008A1D95">
      <w:pPr>
        <w:jc w:val="both"/>
        <w:rPr>
          <w:rFonts w:cs="Times New Roman"/>
          <w:lang w:val="en-US"/>
        </w:rPr>
      </w:pPr>
      <w:r w:rsidRPr="00C646F7">
        <w:rPr>
          <w:rFonts w:cs="Times New Roman"/>
          <w:lang w:val="en-US"/>
        </w:rPr>
        <w:t>”</w:t>
      </w:r>
      <w:r w:rsidR="00DE1E52" w:rsidRPr="00C646F7">
        <w:rPr>
          <w:rFonts w:cs="Times New Roman"/>
          <w:lang w:val="en-US"/>
        </w:rPr>
        <w:t>The external examiner must ensure</w:t>
      </w:r>
      <w:r w:rsidR="00B242E9" w:rsidRPr="00C646F7">
        <w:rPr>
          <w:rFonts w:cs="Times New Roman"/>
          <w:lang w:val="en-US"/>
        </w:rPr>
        <w:t>,</w:t>
      </w:r>
    </w:p>
    <w:p w14:paraId="14EEB868" w14:textId="77777777" w:rsidR="008A1D95" w:rsidRPr="00C646F7" w:rsidRDefault="008A1D95" w:rsidP="008A1D95">
      <w:pPr>
        <w:jc w:val="both"/>
        <w:rPr>
          <w:rFonts w:cs="Times New Roman"/>
          <w:lang w:val="en-US"/>
        </w:rPr>
      </w:pPr>
      <w:r w:rsidRPr="00C646F7">
        <w:rPr>
          <w:rFonts w:cs="Times New Roman"/>
          <w:lang w:val="en-US"/>
        </w:rPr>
        <w:t xml:space="preserve">1) </w:t>
      </w:r>
      <w:r w:rsidR="00DE1E52" w:rsidRPr="00C646F7">
        <w:rPr>
          <w:rFonts w:cs="Times New Roman"/>
          <w:lang w:val="en-US"/>
        </w:rPr>
        <w:t xml:space="preserve">that the demands to the content of the exams of the education are in agreement with the goals and other </w:t>
      </w:r>
      <w:r w:rsidRPr="00C646F7">
        <w:rPr>
          <w:rFonts w:cs="Times New Roman"/>
          <w:lang w:val="en-US"/>
        </w:rPr>
        <w:t>requirements</w:t>
      </w:r>
      <w:r w:rsidR="00DE1E52" w:rsidRPr="00C646F7">
        <w:rPr>
          <w:rFonts w:cs="Times New Roman"/>
          <w:lang w:val="en-US"/>
        </w:rPr>
        <w:t xml:space="preserve"> which are set for the education in the </w:t>
      </w:r>
      <w:r w:rsidR="00AC77DF" w:rsidRPr="00C646F7">
        <w:rPr>
          <w:rFonts w:cs="Times New Roman"/>
          <w:lang w:val="en-US"/>
        </w:rPr>
        <w:t xml:space="preserve">curriculum </w:t>
      </w:r>
      <w:r w:rsidR="00AC77DF">
        <w:rPr>
          <w:rFonts w:cs="Times New Roman"/>
          <w:lang w:val="en-US"/>
        </w:rPr>
        <w:t xml:space="preserve">and </w:t>
      </w:r>
      <w:r w:rsidR="00DE1E52" w:rsidRPr="00C646F7">
        <w:rPr>
          <w:rFonts w:cs="Times New Roman"/>
          <w:lang w:val="en-US"/>
        </w:rPr>
        <w:t>relevant notices</w:t>
      </w:r>
      <w:r w:rsidR="00AC77DF">
        <w:rPr>
          <w:rFonts w:cs="Times New Roman"/>
          <w:lang w:val="en-US"/>
        </w:rPr>
        <w:t>,</w:t>
      </w:r>
    </w:p>
    <w:p w14:paraId="25252169" w14:textId="77777777" w:rsidR="008A1D95" w:rsidRPr="00C646F7" w:rsidRDefault="00B242E9" w:rsidP="008A1D95">
      <w:pPr>
        <w:jc w:val="both"/>
        <w:rPr>
          <w:rFonts w:cs="Times New Roman"/>
          <w:lang w:val="en-US"/>
        </w:rPr>
      </w:pPr>
      <w:r w:rsidRPr="00C646F7">
        <w:rPr>
          <w:rFonts w:cs="Times New Roman"/>
          <w:lang w:val="en-US"/>
        </w:rPr>
        <w:t xml:space="preserve">2) </w:t>
      </w:r>
      <w:r w:rsidR="008A1D95" w:rsidRPr="00C646F7">
        <w:rPr>
          <w:rFonts w:cs="Times New Roman"/>
          <w:lang w:val="en-US"/>
        </w:rPr>
        <w:t xml:space="preserve">that the exams are carried out in accordance with the </w:t>
      </w:r>
      <w:r w:rsidR="00D923EE" w:rsidRPr="00C646F7">
        <w:rPr>
          <w:rFonts w:cs="Times New Roman"/>
          <w:lang w:val="en-US"/>
        </w:rPr>
        <w:t>regulations</w:t>
      </w:r>
      <w:r w:rsidR="008A1D95" w:rsidRPr="00C646F7">
        <w:rPr>
          <w:rFonts w:cs="Times New Roman"/>
          <w:lang w:val="en-US"/>
        </w:rPr>
        <w:t>, and</w:t>
      </w:r>
    </w:p>
    <w:p w14:paraId="1C7F7264" w14:textId="77777777" w:rsidR="00B242E9" w:rsidRPr="00C646F7" w:rsidRDefault="00B242E9" w:rsidP="008A1D95">
      <w:pPr>
        <w:jc w:val="both"/>
        <w:rPr>
          <w:rFonts w:cs="Times New Roman"/>
          <w:lang w:val="en-US"/>
        </w:rPr>
      </w:pPr>
      <w:r w:rsidRPr="00C646F7">
        <w:rPr>
          <w:rFonts w:cs="Times New Roman"/>
          <w:lang w:val="en-US"/>
        </w:rPr>
        <w:t xml:space="preserve">3) </w:t>
      </w:r>
      <w:r w:rsidR="008A1D95" w:rsidRPr="00C646F7">
        <w:rPr>
          <w:rFonts w:cs="Times New Roman"/>
          <w:lang w:val="en-US"/>
        </w:rPr>
        <w:t>that the students ge</w:t>
      </w:r>
      <w:r w:rsidR="00D923EE" w:rsidRPr="00C646F7">
        <w:rPr>
          <w:rFonts w:cs="Times New Roman"/>
          <w:lang w:val="en-US"/>
        </w:rPr>
        <w:t xml:space="preserve">t a uniform and fair treatment and </w:t>
      </w:r>
      <w:r w:rsidR="008A1D95" w:rsidRPr="00C646F7">
        <w:rPr>
          <w:rFonts w:cs="Times New Roman"/>
          <w:lang w:val="en-US"/>
        </w:rPr>
        <w:t xml:space="preserve">that their performance is </w:t>
      </w:r>
      <w:r w:rsidR="008A1D95" w:rsidRPr="00C646F7">
        <w:rPr>
          <w:rStyle w:val="span92"/>
          <w:rFonts w:cs="Helvetica"/>
          <w:color w:val="333333"/>
          <w:lang w:val="en-US"/>
        </w:rPr>
        <w:t>reliably assessed</w:t>
      </w:r>
      <w:r w:rsidRPr="00C646F7">
        <w:rPr>
          <w:rFonts w:cs="Times New Roman"/>
          <w:lang w:val="en-US"/>
        </w:rPr>
        <w:t xml:space="preserve">, </w:t>
      </w:r>
      <w:r w:rsidR="008A1D95" w:rsidRPr="00C646F7">
        <w:rPr>
          <w:rFonts w:cs="Times New Roman"/>
          <w:lang w:val="en-US"/>
        </w:rPr>
        <w:t>in accordance with the rules for grading</w:t>
      </w:r>
      <w:r w:rsidR="00D923EE" w:rsidRPr="00C646F7">
        <w:rPr>
          <w:rFonts w:cs="Times New Roman"/>
          <w:lang w:val="en-US"/>
        </w:rPr>
        <w:t xml:space="preserve"> given in the Danish grading regulations.</w:t>
      </w:r>
    </w:p>
    <w:p w14:paraId="60543779" w14:textId="77777777" w:rsidR="00D923EE" w:rsidRPr="00C646F7" w:rsidRDefault="00D923EE" w:rsidP="00CA6897">
      <w:pPr>
        <w:jc w:val="both"/>
        <w:rPr>
          <w:rFonts w:cs="Times New Roman"/>
          <w:lang w:val="en-US"/>
        </w:rPr>
      </w:pPr>
      <w:r w:rsidRPr="00C646F7">
        <w:rPr>
          <w:rFonts w:cs="Times New Roman"/>
          <w:lang w:val="en-US"/>
        </w:rPr>
        <w:t>Therefore</w:t>
      </w:r>
      <w:r w:rsidR="00534584" w:rsidRPr="00C646F7">
        <w:rPr>
          <w:rFonts w:cs="Times New Roman"/>
          <w:lang w:val="en-US"/>
        </w:rPr>
        <w:t>,</w:t>
      </w:r>
      <w:r w:rsidRPr="00C646F7">
        <w:rPr>
          <w:rFonts w:cs="Times New Roman"/>
          <w:lang w:val="en-US"/>
        </w:rPr>
        <w:t xml:space="preserve"> it is important </w:t>
      </w:r>
      <w:r w:rsidR="00534584" w:rsidRPr="00C646F7">
        <w:rPr>
          <w:rFonts w:cs="Times New Roman"/>
          <w:lang w:val="en-US"/>
        </w:rPr>
        <w:t xml:space="preserve">that </w:t>
      </w:r>
      <w:r w:rsidRPr="00C646F7">
        <w:rPr>
          <w:rFonts w:cs="Times New Roman"/>
          <w:lang w:val="en-US"/>
        </w:rPr>
        <w:t xml:space="preserve">external examiners are used who have </w:t>
      </w:r>
      <w:r w:rsidR="00534584" w:rsidRPr="00C646F7">
        <w:rPr>
          <w:rFonts w:cs="Times New Roman"/>
          <w:lang w:val="en-US"/>
        </w:rPr>
        <w:t>extensive</w:t>
      </w:r>
      <w:r w:rsidRPr="00C646F7">
        <w:rPr>
          <w:rFonts w:cs="Times New Roman"/>
          <w:lang w:val="en-US"/>
        </w:rPr>
        <w:t xml:space="preserve"> experience with </w:t>
      </w:r>
      <w:r w:rsidRPr="00C646F7">
        <w:rPr>
          <w:rFonts w:cs="Times New Roman"/>
          <w:i/>
          <w:lang w:val="en-US"/>
        </w:rPr>
        <w:t>Danish</w:t>
      </w:r>
      <w:r w:rsidRPr="00C646F7">
        <w:rPr>
          <w:rFonts w:cs="Times New Roman"/>
          <w:lang w:val="en-US"/>
        </w:rPr>
        <w:t xml:space="preserve"> university exams, chosen from the list of accepted external examiners, which can be found at:</w:t>
      </w:r>
    </w:p>
    <w:p w14:paraId="19E1124C" w14:textId="77777777" w:rsidR="00883E29" w:rsidRPr="00C646F7" w:rsidRDefault="00DF398B" w:rsidP="00CA6897">
      <w:pPr>
        <w:jc w:val="both"/>
        <w:rPr>
          <w:rFonts w:cs="Times New Roman"/>
          <w:lang w:val="en-US"/>
        </w:rPr>
      </w:pPr>
      <w:hyperlink r:id="rId7" w:history="1">
        <w:r w:rsidR="00883E29" w:rsidRPr="00C646F7">
          <w:rPr>
            <w:rStyle w:val="Hyperlink"/>
            <w:rFonts w:cs="Times New Roman"/>
            <w:lang w:val="en-US"/>
          </w:rPr>
          <w:t>http://phys.medarbejdere.au.dk/formandsskabet-for-censorkorpset-i-fysik/</w:t>
        </w:r>
      </w:hyperlink>
    </w:p>
    <w:p w14:paraId="6A87B251" w14:textId="77777777" w:rsidR="00D923EE" w:rsidRPr="00C646F7" w:rsidRDefault="00D923EE" w:rsidP="00CA6897">
      <w:pPr>
        <w:jc w:val="both"/>
        <w:rPr>
          <w:rFonts w:cs="Times New Roman"/>
          <w:lang w:val="en-US"/>
        </w:rPr>
      </w:pPr>
      <w:r w:rsidRPr="00C646F7">
        <w:rPr>
          <w:rFonts w:cs="Times New Roman"/>
          <w:lang w:val="en-US"/>
        </w:rPr>
        <w:t xml:space="preserve">Only if this is not possible, it can be relevant to apply for an ad-hoc external examiner. </w:t>
      </w:r>
    </w:p>
    <w:p w14:paraId="72D0BCEB" w14:textId="77777777" w:rsidR="00D923EE" w:rsidRPr="00C646F7" w:rsidRDefault="00D923EE" w:rsidP="00CA6897">
      <w:pPr>
        <w:jc w:val="both"/>
        <w:rPr>
          <w:rFonts w:cs="Times New Roman"/>
          <w:lang w:val="en-US"/>
        </w:rPr>
      </w:pPr>
      <w:r w:rsidRPr="00C646F7">
        <w:rPr>
          <w:rFonts w:cs="Times New Roman"/>
          <w:lang w:val="en-US"/>
        </w:rPr>
        <w:t>With respect to assessment of large, written th</w:t>
      </w:r>
      <w:r w:rsidR="00534584" w:rsidRPr="00C646F7">
        <w:rPr>
          <w:rFonts w:cs="Times New Roman"/>
          <w:lang w:val="en-US"/>
        </w:rPr>
        <w:t>eses, it is not considered as an</w:t>
      </w:r>
      <w:r w:rsidRPr="00C646F7">
        <w:rPr>
          <w:rFonts w:cs="Times New Roman"/>
          <w:lang w:val="en-US"/>
        </w:rPr>
        <w:t xml:space="preserve"> adequate argument that </w:t>
      </w:r>
      <w:r w:rsidR="00534584" w:rsidRPr="00C646F7">
        <w:rPr>
          <w:rFonts w:cs="Times New Roman"/>
          <w:lang w:val="en-US"/>
        </w:rPr>
        <w:t xml:space="preserve">the use of an ad hoc external examiner </w:t>
      </w:r>
      <w:r w:rsidRPr="00C646F7">
        <w:rPr>
          <w:rFonts w:cs="Times New Roman"/>
          <w:lang w:val="en-US"/>
        </w:rPr>
        <w:t xml:space="preserve">will promote the research cooperation between student, examiner and external examiner. Neither is it a reasonable argument that the suggested ad-hoc external examiner is a specialist in the subject at hand, since all theses like </w:t>
      </w:r>
      <w:r w:rsidR="008B3B8B" w:rsidRPr="00C646F7">
        <w:rPr>
          <w:rFonts w:cs="Times New Roman"/>
          <w:lang w:val="en-US"/>
        </w:rPr>
        <w:t>bachelor- or</w:t>
      </w:r>
      <w:r w:rsidRPr="00C646F7">
        <w:rPr>
          <w:rFonts w:cs="Times New Roman"/>
          <w:lang w:val="en-US"/>
        </w:rPr>
        <w:t xml:space="preserve"> masters</w:t>
      </w:r>
      <w:r w:rsidR="008B3B8B" w:rsidRPr="00C646F7">
        <w:rPr>
          <w:rFonts w:cs="Times New Roman"/>
          <w:lang w:val="en-US"/>
        </w:rPr>
        <w:t>-</w:t>
      </w:r>
      <w:r w:rsidRPr="00C646F7">
        <w:rPr>
          <w:rFonts w:cs="Times New Roman"/>
          <w:lang w:val="en-US"/>
        </w:rPr>
        <w:t xml:space="preserve"> should</w:t>
      </w:r>
      <w:r w:rsidR="00534584" w:rsidRPr="00C646F7">
        <w:rPr>
          <w:rFonts w:cs="Times New Roman"/>
          <w:lang w:val="en-US"/>
        </w:rPr>
        <w:t xml:space="preserve"> be written in such a way that</w:t>
      </w:r>
      <w:r w:rsidR="008B3B8B" w:rsidRPr="00C646F7">
        <w:rPr>
          <w:rFonts w:cs="Times New Roman"/>
          <w:lang w:val="en-US"/>
        </w:rPr>
        <w:t xml:space="preserve"> they can be assessed by any external examiner on the list. Furthermore, no external examiner should have been involved in the research effort on which the thesis is based.</w:t>
      </w:r>
    </w:p>
    <w:p w14:paraId="4CEC6800" w14:textId="77777777" w:rsidR="008B3B8B" w:rsidRPr="00C646F7" w:rsidRDefault="008B3B8B" w:rsidP="00CA6897">
      <w:pPr>
        <w:jc w:val="both"/>
        <w:rPr>
          <w:rFonts w:cs="Times New Roman"/>
          <w:lang w:val="en-US"/>
        </w:rPr>
      </w:pPr>
      <w:r w:rsidRPr="00C646F7">
        <w:rPr>
          <w:rFonts w:cs="Times New Roman"/>
          <w:lang w:val="en-US"/>
        </w:rPr>
        <w:t>If, after considering the above, the examiner still suggests an ad-hoc external examiner</w:t>
      </w:r>
      <w:r w:rsidR="002862C6" w:rsidRPr="00C646F7">
        <w:rPr>
          <w:rFonts w:cs="Times New Roman"/>
          <w:lang w:val="en-US"/>
        </w:rPr>
        <w:t>, he should fill out the form o</w:t>
      </w:r>
      <w:r w:rsidRPr="00C646F7">
        <w:rPr>
          <w:rFonts w:cs="Times New Roman"/>
          <w:lang w:val="en-US"/>
        </w:rPr>
        <w:t>n the next page and send it, together with a short CV for the external examiner to</w:t>
      </w:r>
      <w:r w:rsidR="00534584" w:rsidRPr="00C646F7">
        <w:rPr>
          <w:rFonts w:cs="Times New Roman"/>
          <w:lang w:val="en-US"/>
        </w:rPr>
        <w:t>:</w:t>
      </w:r>
    </w:p>
    <w:p w14:paraId="245E9FBE" w14:textId="77777777" w:rsidR="00534584" w:rsidRPr="00C646F7" w:rsidRDefault="00534584" w:rsidP="00CA6897">
      <w:pPr>
        <w:jc w:val="both"/>
        <w:rPr>
          <w:rFonts w:cs="Times New Roman"/>
          <w:lang w:val="en-US"/>
        </w:rPr>
      </w:pPr>
    </w:p>
    <w:p w14:paraId="5D230A66" w14:textId="5B454B55" w:rsidR="003561D5" w:rsidRPr="00C646F7" w:rsidRDefault="00BE3D7F" w:rsidP="003561D5">
      <w:pPr>
        <w:spacing w:after="0"/>
        <w:rPr>
          <w:rFonts w:eastAsiaTheme="minorEastAsia" w:cs="Times New Roman"/>
          <w:noProof/>
          <w:color w:val="244061"/>
          <w:lang w:eastAsia="da-DK"/>
        </w:rPr>
      </w:pPr>
      <w:bookmarkStart w:id="1" w:name="_MailAutoSig"/>
      <w:r>
        <w:rPr>
          <w:rFonts w:eastAsiaTheme="minorEastAsia" w:cs="Times New Roman"/>
          <w:noProof/>
          <w:color w:val="244061"/>
          <w:lang w:eastAsia="da-DK"/>
        </w:rPr>
        <w:t>Hans Fynbo</w:t>
      </w:r>
    </w:p>
    <w:p w14:paraId="2452C4BF" w14:textId="72E1A2D9" w:rsidR="003561D5" w:rsidRPr="00C646F7" w:rsidRDefault="00BE3D7F" w:rsidP="003561D5">
      <w:pPr>
        <w:spacing w:after="0"/>
        <w:rPr>
          <w:rFonts w:eastAsiaTheme="minorEastAsia" w:cs="Times New Roman"/>
          <w:noProof/>
          <w:color w:val="244061"/>
          <w:lang w:eastAsia="da-DK"/>
        </w:rPr>
      </w:pPr>
      <w:r>
        <w:rPr>
          <w:rFonts w:eastAsiaTheme="minorEastAsia" w:cs="Times New Roman"/>
          <w:noProof/>
          <w:color w:val="244061"/>
          <w:lang w:eastAsia="da-DK"/>
        </w:rPr>
        <w:t>Professor</w:t>
      </w:r>
    </w:p>
    <w:p w14:paraId="16529720" w14:textId="77777777" w:rsidR="003561D5" w:rsidRPr="00C646F7" w:rsidRDefault="003561D5" w:rsidP="003561D5">
      <w:pPr>
        <w:spacing w:after="0"/>
        <w:rPr>
          <w:rFonts w:eastAsiaTheme="minorEastAsia" w:cs="Times New Roman"/>
          <w:noProof/>
          <w:color w:val="244061"/>
          <w:lang w:eastAsia="da-DK"/>
        </w:rPr>
      </w:pPr>
      <w:r w:rsidRPr="00C646F7">
        <w:rPr>
          <w:rFonts w:eastAsiaTheme="minorEastAsia" w:cs="Times New Roman"/>
          <w:noProof/>
          <w:color w:val="244061"/>
          <w:lang w:eastAsia="da-DK"/>
        </w:rPr>
        <w:t>Formandsskabet for Censorkorpset i Fysik og Astronomi</w:t>
      </w:r>
    </w:p>
    <w:p w14:paraId="797C61E4" w14:textId="77777777" w:rsidR="003561D5" w:rsidRPr="00C646F7" w:rsidRDefault="003561D5" w:rsidP="003561D5">
      <w:pPr>
        <w:spacing w:after="0"/>
        <w:rPr>
          <w:rFonts w:eastAsiaTheme="minorEastAsia" w:cs="Times New Roman"/>
          <w:noProof/>
          <w:color w:val="244061"/>
          <w:lang w:eastAsia="da-DK"/>
        </w:rPr>
      </w:pPr>
      <w:r w:rsidRPr="00C646F7">
        <w:rPr>
          <w:rFonts w:eastAsiaTheme="minorEastAsia" w:cs="Times New Roman"/>
          <w:noProof/>
          <w:color w:val="244061"/>
          <w:lang w:eastAsia="da-DK"/>
        </w:rPr>
        <w:t>Institut for Fysik og Astronomi, Aarhus Universitet</w:t>
      </w:r>
    </w:p>
    <w:p w14:paraId="33C45BAB" w14:textId="77777777" w:rsidR="003561D5" w:rsidRPr="00C646F7" w:rsidRDefault="003561D5" w:rsidP="003561D5">
      <w:pPr>
        <w:spacing w:after="0"/>
        <w:rPr>
          <w:rFonts w:eastAsiaTheme="minorEastAsia" w:cs="Times New Roman"/>
          <w:noProof/>
          <w:color w:val="244061"/>
          <w:lang w:eastAsia="da-DK"/>
        </w:rPr>
      </w:pPr>
      <w:r w:rsidRPr="00C646F7">
        <w:rPr>
          <w:rFonts w:eastAsiaTheme="minorEastAsia" w:cs="Times New Roman"/>
          <w:noProof/>
          <w:color w:val="244061"/>
          <w:lang w:eastAsia="da-DK"/>
        </w:rPr>
        <w:t>Ny Munkegade 120, DK-8000, Aarhus C, Danmark</w:t>
      </w:r>
    </w:p>
    <w:p w14:paraId="0EFD8212" w14:textId="734A9831" w:rsidR="003561D5" w:rsidRPr="00C646F7" w:rsidRDefault="00DF398B" w:rsidP="003561D5">
      <w:pPr>
        <w:spacing w:after="0"/>
        <w:rPr>
          <w:rFonts w:eastAsiaTheme="minorEastAsia" w:cs="Times New Roman"/>
          <w:noProof/>
          <w:color w:val="244061"/>
          <w:lang w:eastAsia="da-DK"/>
        </w:rPr>
      </w:pPr>
      <w:hyperlink r:id="rId8" w:history="1">
        <w:r w:rsidR="00BE3D7F" w:rsidRPr="007C3527">
          <w:rPr>
            <w:rStyle w:val="Hyperlink"/>
            <w:rFonts w:cs="Times New Roman"/>
          </w:rPr>
          <w:t>fynbo@phys.au.dk</w:t>
        </w:r>
      </w:hyperlink>
    </w:p>
    <w:p w14:paraId="2E73A2F0" w14:textId="206F69A3" w:rsidR="003561D5" w:rsidRPr="00C646F7" w:rsidRDefault="003561D5" w:rsidP="003561D5">
      <w:pPr>
        <w:spacing w:after="0"/>
        <w:rPr>
          <w:rFonts w:eastAsiaTheme="minorEastAsia" w:cs="Times New Roman"/>
          <w:noProof/>
          <w:color w:val="244061"/>
          <w:lang w:eastAsia="da-DK"/>
        </w:rPr>
      </w:pPr>
      <w:r w:rsidRPr="00C646F7">
        <w:rPr>
          <w:rFonts w:eastAsiaTheme="minorEastAsia" w:cs="Times New Roman"/>
          <w:noProof/>
          <w:color w:val="244061"/>
          <w:lang w:eastAsia="da-DK"/>
        </w:rPr>
        <w:t xml:space="preserve">Mobil:   +45 </w:t>
      </w:r>
      <w:r w:rsidR="00BE3D7F">
        <w:rPr>
          <w:rFonts w:eastAsiaTheme="minorEastAsia" w:cs="Times New Roman"/>
          <w:noProof/>
          <w:color w:val="244061"/>
          <w:lang w:eastAsia="da-DK"/>
        </w:rPr>
        <w:t>21136008</w:t>
      </w:r>
    </w:p>
    <w:p w14:paraId="253EA615" w14:textId="77777777" w:rsidR="003561D5" w:rsidRPr="00C646F7" w:rsidRDefault="003561D5" w:rsidP="003561D5">
      <w:pPr>
        <w:rPr>
          <w:rFonts w:eastAsiaTheme="minorEastAsia" w:cs="Times New Roman"/>
          <w:noProof/>
          <w:lang w:eastAsia="da-DK"/>
        </w:rPr>
      </w:pPr>
      <w:r w:rsidRPr="00C646F7">
        <w:rPr>
          <w:rFonts w:eastAsiaTheme="minorEastAsia" w:cs="Times New Roman"/>
          <w:noProof/>
          <w:lang w:eastAsia="da-DK"/>
        </w:rPr>
        <w:drawing>
          <wp:inline distT="0" distB="0" distL="0" distR="0" wp14:anchorId="5BB83A93" wp14:editId="45ABFD0F">
            <wp:extent cx="2581275" cy="523875"/>
            <wp:effectExtent l="0" t="0" r="0" b="0"/>
            <wp:docPr id="1" name="Picture 1" descr="helge logo ifa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ge logo ifa 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F7645BF" w14:textId="77777777" w:rsidR="003561D5" w:rsidRPr="00CA6897" w:rsidRDefault="003561D5">
      <w:pPr>
        <w:rPr>
          <w:sz w:val="20"/>
          <w:szCs w:val="20"/>
        </w:rPr>
      </w:pPr>
      <w:r w:rsidRPr="00CA6897">
        <w:rPr>
          <w:sz w:val="20"/>
          <w:szCs w:val="20"/>
        </w:rPr>
        <w:br w:type="page"/>
      </w:r>
    </w:p>
    <w:p w14:paraId="275EB397" w14:textId="77777777" w:rsidR="003561D5" w:rsidRDefault="003561D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"/>
        <w:gridCol w:w="3894"/>
        <w:gridCol w:w="5728"/>
      </w:tblGrid>
      <w:tr w:rsidR="001A0C36" w:rsidRPr="00BE3D7F" w14:paraId="55CB237F" w14:textId="77777777" w:rsidTr="00BD6A4D">
        <w:trPr>
          <w:trHeight w:val="3035"/>
        </w:trPr>
        <w:tc>
          <w:tcPr>
            <w:tcW w:w="3941" w:type="dxa"/>
            <w:gridSpan w:val="2"/>
          </w:tcPr>
          <w:p w14:paraId="771C5D6D" w14:textId="77777777" w:rsidR="001A0C36" w:rsidRDefault="001A0C36"/>
          <w:p w14:paraId="163919EF" w14:textId="77777777" w:rsidR="001A0C36" w:rsidRPr="008B3B8B" w:rsidRDefault="008B3B8B">
            <w:pPr>
              <w:rPr>
                <w:b/>
                <w:lang w:val="en-US"/>
              </w:rPr>
            </w:pPr>
            <w:r w:rsidRPr="008B3B8B">
              <w:rPr>
                <w:b/>
                <w:lang w:val="en-US"/>
              </w:rPr>
              <w:t>About the</w:t>
            </w:r>
            <w:r w:rsidR="001A0C36" w:rsidRPr="008B3B8B">
              <w:rPr>
                <w:b/>
                <w:lang w:val="en-US"/>
              </w:rPr>
              <w:t xml:space="preserve"> </w:t>
            </w:r>
            <w:r w:rsidR="001A0C36" w:rsidRPr="008B3B8B">
              <w:rPr>
                <w:b/>
                <w:i/>
                <w:lang w:val="en-US"/>
              </w:rPr>
              <w:t>ad hoc</w:t>
            </w:r>
            <w:r w:rsidR="001A0C36" w:rsidRPr="008B3B8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external examiner</w:t>
            </w:r>
            <w:r w:rsidR="001A0C36" w:rsidRPr="008B3B8B">
              <w:rPr>
                <w:b/>
                <w:lang w:val="en-US"/>
              </w:rPr>
              <w:t>:</w:t>
            </w:r>
          </w:p>
          <w:p w14:paraId="27A498B4" w14:textId="77777777" w:rsidR="001A0C36" w:rsidRPr="008B3B8B" w:rsidRDefault="001A0C36">
            <w:pPr>
              <w:rPr>
                <w:b/>
                <w:lang w:val="en-US"/>
              </w:rPr>
            </w:pPr>
          </w:p>
          <w:p w14:paraId="7082F1AD" w14:textId="77777777" w:rsidR="001A0C36" w:rsidRPr="008B3B8B" w:rsidRDefault="008B3B8B">
            <w:pPr>
              <w:rPr>
                <w:i/>
                <w:lang w:val="en-US"/>
              </w:rPr>
            </w:pPr>
            <w:r w:rsidRPr="008B3B8B">
              <w:rPr>
                <w:i/>
                <w:lang w:val="en-US"/>
              </w:rPr>
              <w:t>Title</w:t>
            </w:r>
          </w:p>
          <w:p w14:paraId="6A7E7434" w14:textId="77777777" w:rsidR="001A0C36" w:rsidRPr="008B3B8B" w:rsidRDefault="008B3B8B">
            <w:pPr>
              <w:rPr>
                <w:i/>
                <w:lang w:val="en-US"/>
              </w:rPr>
            </w:pPr>
            <w:r w:rsidRPr="008B3B8B">
              <w:rPr>
                <w:i/>
                <w:lang w:val="en-US"/>
              </w:rPr>
              <w:t>Name</w:t>
            </w:r>
          </w:p>
          <w:p w14:paraId="103CE08F" w14:textId="77777777" w:rsidR="001A0C36" w:rsidRPr="008B3B8B" w:rsidRDefault="008B3B8B">
            <w:pPr>
              <w:rPr>
                <w:lang w:val="en-US"/>
              </w:rPr>
            </w:pPr>
            <w:r w:rsidRPr="008B3B8B">
              <w:rPr>
                <w:i/>
                <w:lang w:val="en-US"/>
              </w:rPr>
              <w:t>Year of birth</w:t>
            </w:r>
          </w:p>
          <w:p w14:paraId="0A7F967C" w14:textId="77777777" w:rsidR="001A0C36" w:rsidRPr="008B3B8B" w:rsidRDefault="008B3B8B">
            <w:pPr>
              <w:rPr>
                <w:i/>
                <w:lang w:val="en-US"/>
              </w:rPr>
            </w:pPr>
            <w:r w:rsidRPr="008B3B8B">
              <w:rPr>
                <w:i/>
                <w:lang w:val="en-US"/>
              </w:rPr>
              <w:t>P</w:t>
            </w:r>
            <w:r>
              <w:rPr>
                <w:i/>
                <w:lang w:val="en-US"/>
              </w:rPr>
              <w:t>lace of work</w:t>
            </w:r>
          </w:p>
          <w:p w14:paraId="5BBCBFED" w14:textId="77777777" w:rsidR="001A0C36" w:rsidRPr="008B3B8B" w:rsidRDefault="001A0C36">
            <w:pPr>
              <w:rPr>
                <w:i/>
                <w:lang w:val="en-US"/>
              </w:rPr>
            </w:pPr>
            <w:r w:rsidRPr="008B3B8B">
              <w:rPr>
                <w:i/>
                <w:lang w:val="en-US"/>
              </w:rPr>
              <w:t>(</w:t>
            </w:r>
            <w:r w:rsidR="008B3B8B" w:rsidRPr="008B3B8B">
              <w:rPr>
                <w:i/>
                <w:lang w:val="en-US"/>
              </w:rPr>
              <w:t xml:space="preserve">including </w:t>
            </w:r>
            <w:r w:rsidR="00534584" w:rsidRPr="008B3B8B">
              <w:rPr>
                <w:i/>
                <w:lang w:val="en-US"/>
              </w:rPr>
              <w:t>address</w:t>
            </w:r>
            <w:r w:rsidR="008B3B8B" w:rsidRPr="008B3B8B">
              <w:rPr>
                <w:i/>
                <w:lang w:val="en-US"/>
              </w:rPr>
              <w:t xml:space="preserve">, telephone, e-mail </w:t>
            </w:r>
            <w:r w:rsidR="00534584" w:rsidRPr="008B3B8B">
              <w:rPr>
                <w:i/>
                <w:lang w:val="en-US"/>
              </w:rPr>
              <w:t>address</w:t>
            </w:r>
            <w:r w:rsidRPr="008B3B8B">
              <w:rPr>
                <w:i/>
                <w:lang w:val="en-US"/>
              </w:rPr>
              <w:t>)</w:t>
            </w:r>
          </w:p>
          <w:p w14:paraId="731BDFBB" w14:textId="77777777" w:rsidR="001A0C36" w:rsidRPr="00BE3D7F" w:rsidRDefault="001A0C36" w:rsidP="00BD6A4D">
            <w:pPr>
              <w:rPr>
                <w:lang w:val="en-US"/>
              </w:rPr>
            </w:pPr>
          </w:p>
        </w:tc>
        <w:tc>
          <w:tcPr>
            <w:tcW w:w="5913" w:type="dxa"/>
          </w:tcPr>
          <w:p w14:paraId="0F62F3B6" w14:textId="77777777" w:rsidR="001A0C36" w:rsidRPr="00BE3D7F" w:rsidRDefault="001A0C36" w:rsidP="00956C71">
            <w:pPr>
              <w:rPr>
                <w:lang w:val="en-US"/>
              </w:rPr>
            </w:pPr>
          </w:p>
          <w:p w14:paraId="622C3A72" w14:textId="77777777" w:rsidR="001A0C36" w:rsidRPr="00BE3D7F" w:rsidRDefault="001A0C36" w:rsidP="00956C71">
            <w:pPr>
              <w:rPr>
                <w:lang w:val="en-US"/>
              </w:rPr>
            </w:pPr>
          </w:p>
        </w:tc>
      </w:tr>
      <w:tr w:rsidR="0031036C" w:rsidRPr="00BE3D7F" w14:paraId="0578BF27" w14:textId="77777777" w:rsidTr="00BD6A4D">
        <w:trPr>
          <w:trHeight w:val="2398"/>
        </w:trPr>
        <w:tc>
          <w:tcPr>
            <w:tcW w:w="3941" w:type="dxa"/>
            <w:gridSpan w:val="2"/>
          </w:tcPr>
          <w:p w14:paraId="6D1D912E" w14:textId="77777777" w:rsidR="0031036C" w:rsidRPr="00BE3D7F" w:rsidRDefault="0031036C">
            <w:pPr>
              <w:rPr>
                <w:lang w:val="en-US"/>
              </w:rPr>
            </w:pPr>
          </w:p>
          <w:p w14:paraId="22578DF2" w14:textId="77777777" w:rsidR="0031036C" w:rsidRPr="008B3B8B" w:rsidRDefault="008B3B8B">
            <w:pPr>
              <w:rPr>
                <w:b/>
                <w:lang w:val="en-US"/>
              </w:rPr>
            </w:pPr>
            <w:r w:rsidRPr="008B3B8B">
              <w:rPr>
                <w:b/>
                <w:lang w:val="en-US"/>
              </w:rPr>
              <w:t>About the exam:</w:t>
            </w:r>
          </w:p>
          <w:p w14:paraId="13ED36B0" w14:textId="77777777" w:rsidR="00883E29" w:rsidRPr="008B3B8B" w:rsidRDefault="00883E29">
            <w:pPr>
              <w:rPr>
                <w:lang w:val="en-US"/>
              </w:rPr>
            </w:pPr>
          </w:p>
          <w:p w14:paraId="0E57B324" w14:textId="77777777" w:rsidR="0031036C" w:rsidRPr="008B3B8B" w:rsidRDefault="008B3B8B">
            <w:pPr>
              <w:rPr>
                <w:i/>
                <w:lang w:val="en-US"/>
              </w:rPr>
            </w:pPr>
            <w:r w:rsidRPr="008B3B8B">
              <w:rPr>
                <w:i/>
                <w:lang w:val="en-US"/>
              </w:rPr>
              <w:t>Project title</w:t>
            </w:r>
          </w:p>
          <w:p w14:paraId="55801E34" w14:textId="77777777" w:rsidR="00883E29" w:rsidRPr="008B3B8B" w:rsidRDefault="008B3B8B">
            <w:pPr>
              <w:rPr>
                <w:i/>
                <w:lang w:val="en-US"/>
              </w:rPr>
            </w:pPr>
            <w:r w:rsidRPr="008B3B8B">
              <w:rPr>
                <w:i/>
                <w:lang w:val="en-US"/>
              </w:rPr>
              <w:t>Subject</w:t>
            </w:r>
          </w:p>
          <w:p w14:paraId="2F139E96" w14:textId="77777777" w:rsidR="008B3B8B" w:rsidRPr="008B3B8B" w:rsidRDefault="008B3B8B">
            <w:pPr>
              <w:rPr>
                <w:i/>
                <w:lang w:val="en-US"/>
              </w:rPr>
            </w:pPr>
            <w:r w:rsidRPr="008B3B8B">
              <w:rPr>
                <w:i/>
                <w:lang w:val="en-US"/>
              </w:rPr>
              <w:t>Date of exam/submission</w:t>
            </w:r>
          </w:p>
          <w:p w14:paraId="1EB7B756" w14:textId="77777777" w:rsidR="00F04B40" w:rsidRPr="008B3B8B" w:rsidRDefault="008B3B8B">
            <w:pPr>
              <w:rPr>
                <w:i/>
                <w:lang w:val="en-US"/>
              </w:rPr>
            </w:pPr>
            <w:r w:rsidRPr="008B3B8B">
              <w:rPr>
                <w:i/>
                <w:lang w:val="en-US"/>
              </w:rPr>
              <w:t>University/Faculty</w:t>
            </w:r>
            <w:r w:rsidR="0031036C" w:rsidRPr="008B3B8B">
              <w:rPr>
                <w:i/>
                <w:lang w:val="en-US"/>
              </w:rPr>
              <w:t>/Institut</w:t>
            </w:r>
            <w:r w:rsidRPr="008B3B8B">
              <w:rPr>
                <w:i/>
                <w:lang w:val="en-US"/>
              </w:rPr>
              <w:t>e</w:t>
            </w:r>
          </w:p>
          <w:p w14:paraId="090125BA" w14:textId="77777777" w:rsidR="0031036C" w:rsidRPr="008B3B8B" w:rsidRDefault="0031036C" w:rsidP="001A0C36">
            <w:pPr>
              <w:rPr>
                <w:lang w:val="en-US"/>
              </w:rPr>
            </w:pPr>
          </w:p>
        </w:tc>
        <w:tc>
          <w:tcPr>
            <w:tcW w:w="5913" w:type="dxa"/>
          </w:tcPr>
          <w:p w14:paraId="0C110EFD" w14:textId="77777777" w:rsidR="0031036C" w:rsidRPr="008B3B8B" w:rsidRDefault="0031036C">
            <w:pPr>
              <w:rPr>
                <w:lang w:val="en-US"/>
              </w:rPr>
            </w:pPr>
          </w:p>
        </w:tc>
      </w:tr>
      <w:tr w:rsidR="001A0C36" w:rsidRPr="008B3B8B" w14:paraId="4CDE1AA8" w14:textId="77777777" w:rsidTr="004B1396">
        <w:trPr>
          <w:gridBefore w:val="1"/>
          <w:wBefore w:w="6" w:type="dxa"/>
        </w:trPr>
        <w:tc>
          <w:tcPr>
            <w:tcW w:w="3935" w:type="dxa"/>
          </w:tcPr>
          <w:p w14:paraId="0449FA56" w14:textId="77777777" w:rsidR="001A0C36" w:rsidRPr="008B3B8B" w:rsidRDefault="001A0C36">
            <w:pPr>
              <w:rPr>
                <w:b/>
                <w:lang w:val="en-US"/>
              </w:rPr>
            </w:pPr>
          </w:p>
          <w:p w14:paraId="25156D71" w14:textId="77777777" w:rsidR="001A0C36" w:rsidRPr="008B3B8B" w:rsidRDefault="008B3B8B">
            <w:pPr>
              <w:rPr>
                <w:b/>
                <w:lang w:val="en-US"/>
              </w:rPr>
            </w:pPr>
            <w:r w:rsidRPr="008B3B8B">
              <w:rPr>
                <w:b/>
                <w:lang w:val="en-US"/>
              </w:rPr>
              <w:t>On the examiner</w:t>
            </w:r>
            <w:r w:rsidR="001A0C36" w:rsidRPr="008B3B8B">
              <w:rPr>
                <w:b/>
                <w:lang w:val="en-US"/>
              </w:rPr>
              <w:t>:</w:t>
            </w:r>
          </w:p>
          <w:p w14:paraId="4214445E" w14:textId="77777777" w:rsidR="001A0C36" w:rsidRPr="008B3B8B" w:rsidRDefault="001A0C36">
            <w:pPr>
              <w:rPr>
                <w:lang w:val="en-US"/>
              </w:rPr>
            </w:pPr>
          </w:p>
          <w:p w14:paraId="1E8FAC75" w14:textId="77777777" w:rsidR="00F04B40" w:rsidRDefault="008B3B8B" w:rsidP="001A0C3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Name</w:t>
            </w:r>
          </w:p>
          <w:p w14:paraId="08D7C3F9" w14:textId="77777777" w:rsidR="008B3B8B" w:rsidRDefault="008B3B8B" w:rsidP="001A0C3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e-mail</w:t>
            </w:r>
          </w:p>
          <w:p w14:paraId="5885D52A" w14:textId="77777777" w:rsidR="008B3B8B" w:rsidRPr="008B3B8B" w:rsidRDefault="008B3B8B" w:rsidP="001A0C3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telephone</w:t>
            </w:r>
          </w:p>
          <w:p w14:paraId="214F7E75" w14:textId="77777777" w:rsidR="001A0C36" w:rsidRPr="008B3B8B" w:rsidRDefault="001A0C36">
            <w:pPr>
              <w:rPr>
                <w:lang w:val="en-US"/>
              </w:rPr>
            </w:pPr>
          </w:p>
        </w:tc>
        <w:tc>
          <w:tcPr>
            <w:tcW w:w="5913" w:type="dxa"/>
          </w:tcPr>
          <w:p w14:paraId="01B30BF3" w14:textId="77777777" w:rsidR="001A0C36" w:rsidRPr="008B3B8B" w:rsidRDefault="001A0C36">
            <w:pPr>
              <w:rPr>
                <w:lang w:val="en-US"/>
              </w:rPr>
            </w:pPr>
          </w:p>
        </w:tc>
      </w:tr>
      <w:tr w:rsidR="00BD6A4D" w:rsidRPr="00BE3D7F" w14:paraId="306A20D6" w14:textId="77777777" w:rsidTr="004B1396">
        <w:trPr>
          <w:gridBefore w:val="1"/>
          <w:wBefore w:w="6" w:type="dxa"/>
        </w:trPr>
        <w:tc>
          <w:tcPr>
            <w:tcW w:w="3935" w:type="dxa"/>
          </w:tcPr>
          <w:p w14:paraId="7FB16D68" w14:textId="77777777" w:rsidR="00BD6A4D" w:rsidRPr="008B3B8B" w:rsidRDefault="00BD6A4D">
            <w:pPr>
              <w:rPr>
                <w:b/>
                <w:lang w:val="en-US"/>
              </w:rPr>
            </w:pPr>
          </w:p>
          <w:p w14:paraId="54BF1F79" w14:textId="77777777" w:rsidR="00BD6A4D" w:rsidRPr="00BE3D7F" w:rsidRDefault="00534584">
            <w:pPr>
              <w:rPr>
                <w:b/>
                <w:lang w:val="en-US"/>
              </w:rPr>
            </w:pPr>
            <w:r w:rsidRPr="00534584">
              <w:rPr>
                <w:b/>
                <w:lang w:val="en-US"/>
              </w:rPr>
              <w:t>Reason</w:t>
            </w:r>
            <w:r w:rsidRPr="00BE3D7F">
              <w:rPr>
                <w:b/>
                <w:lang w:val="en-US"/>
              </w:rPr>
              <w:t xml:space="preserve"> for the </w:t>
            </w:r>
            <w:r w:rsidRPr="00534584">
              <w:rPr>
                <w:b/>
                <w:lang w:val="en-US"/>
              </w:rPr>
              <w:t>application</w:t>
            </w:r>
            <w:r w:rsidRPr="00BE3D7F">
              <w:rPr>
                <w:b/>
                <w:lang w:val="en-US"/>
              </w:rPr>
              <w:t>:</w:t>
            </w:r>
          </w:p>
          <w:p w14:paraId="432745FD" w14:textId="77777777" w:rsidR="00534584" w:rsidRPr="00BE3D7F" w:rsidRDefault="00534584">
            <w:pPr>
              <w:rPr>
                <w:b/>
                <w:lang w:val="en-US"/>
              </w:rPr>
            </w:pPr>
          </w:p>
          <w:p w14:paraId="54B4DD5D" w14:textId="77777777" w:rsidR="00534584" w:rsidRPr="00BE3D7F" w:rsidRDefault="00534584">
            <w:pPr>
              <w:rPr>
                <w:i/>
                <w:lang w:val="en-US"/>
              </w:rPr>
            </w:pPr>
            <w:r w:rsidRPr="00BE3D7F">
              <w:rPr>
                <w:i/>
                <w:lang w:val="en-US"/>
              </w:rPr>
              <w:t xml:space="preserve">See the </w:t>
            </w:r>
            <w:r w:rsidRPr="00B65066">
              <w:rPr>
                <w:i/>
                <w:lang w:val="en-US"/>
              </w:rPr>
              <w:t>previous</w:t>
            </w:r>
            <w:r w:rsidRPr="00BE3D7F">
              <w:rPr>
                <w:i/>
                <w:lang w:val="en-US"/>
              </w:rPr>
              <w:t xml:space="preserve"> page!</w:t>
            </w:r>
          </w:p>
          <w:p w14:paraId="399D2C8D" w14:textId="77777777" w:rsidR="00BD6A4D" w:rsidRPr="00BE3D7F" w:rsidRDefault="00BD6A4D">
            <w:pPr>
              <w:rPr>
                <w:b/>
                <w:lang w:val="en-US"/>
              </w:rPr>
            </w:pPr>
          </w:p>
          <w:p w14:paraId="5DC2E90C" w14:textId="77777777" w:rsidR="00BD6A4D" w:rsidRPr="00BE3D7F" w:rsidRDefault="00BD6A4D">
            <w:pPr>
              <w:rPr>
                <w:b/>
                <w:lang w:val="en-US"/>
              </w:rPr>
            </w:pPr>
          </w:p>
          <w:p w14:paraId="19736AAC" w14:textId="77777777" w:rsidR="00BD6A4D" w:rsidRPr="00BE3D7F" w:rsidRDefault="00BD6A4D">
            <w:pPr>
              <w:rPr>
                <w:b/>
                <w:lang w:val="en-US"/>
              </w:rPr>
            </w:pPr>
          </w:p>
          <w:p w14:paraId="7BCFFEE1" w14:textId="77777777" w:rsidR="00BD6A4D" w:rsidRPr="00BE3D7F" w:rsidRDefault="00BD6A4D">
            <w:pPr>
              <w:rPr>
                <w:b/>
                <w:lang w:val="en-US"/>
              </w:rPr>
            </w:pPr>
          </w:p>
        </w:tc>
        <w:tc>
          <w:tcPr>
            <w:tcW w:w="5913" w:type="dxa"/>
          </w:tcPr>
          <w:p w14:paraId="7571F8FE" w14:textId="77777777" w:rsidR="00BD6A4D" w:rsidRPr="00BE3D7F" w:rsidRDefault="00BD6A4D">
            <w:pPr>
              <w:rPr>
                <w:lang w:val="en-US"/>
              </w:rPr>
            </w:pPr>
          </w:p>
        </w:tc>
      </w:tr>
      <w:tr w:rsidR="004B1396" w:rsidRPr="00BE3D7F" w14:paraId="2497CF63" w14:textId="77777777" w:rsidTr="004B1396">
        <w:trPr>
          <w:gridBefore w:val="1"/>
          <w:wBefore w:w="6" w:type="dxa"/>
        </w:trPr>
        <w:tc>
          <w:tcPr>
            <w:tcW w:w="3935" w:type="dxa"/>
          </w:tcPr>
          <w:p w14:paraId="727A6F41" w14:textId="77777777" w:rsidR="001A0C36" w:rsidRPr="00BE3D7F" w:rsidRDefault="001A0C36">
            <w:pPr>
              <w:rPr>
                <w:lang w:val="en-US"/>
              </w:rPr>
            </w:pPr>
          </w:p>
          <w:p w14:paraId="5E0B15AF" w14:textId="77777777" w:rsidR="004B1396" w:rsidRPr="00B65066" w:rsidRDefault="00534584">
            <w:pPr>
              <w:rPr>
                <w:i/>
                <w:lang w:val="en-US"/>
              </w:rPr>
            </w:pPr>
            <w:r w:rsidRPr="00B65066">
              <w:rPr>
                <w:i/>
                <w:lang w:val="en-US"/>
              </w:rPr>
              <w:t xml:space="preserve">Which </w:t>
            </w:r>
            <w:r w:rsidR="00B65066">
              <w:rPr>
                <w:i/>
                <w:lang w:val="en-US"/>
              </w:rPr>
              <w:t xml:space="preserve">scientific </w:t>
            </w:r>
            <w:r w:rsidRPr="00B65066">
              <w:rPr>
                <w:i/>
                <w:lang w:val="en-US"/>
              </w:rPr>
              <w:t>subjects were used in the search for an already accepted external examiner in the list?</w:t>
            </w:r>
          </w:p>
          <w:p w14:paraId="6A4BCB30" w14:textId="77777777" w:rsidR="004B1396" w:rsidRPr="00534584" w:rsidRDefault="004B1396">
            <w:pPr>
              <w:rPr>
                <w:lang w:val="en-US"/>
              </w:rPr>
            </w:pPr>
          </w:p>
        </w:tc>
        <w:tc>
          <w:tcPr>
            <w:tcW w:w="5913" w:type="dxa"/>
          </w:tcPr>
          <w:p w14:paraId="78BEF0DD" w14:textId="77777777" w:rsidR="004B1396" w:rsidRPr="00534584" w:rsidRDefault="004B1396">
            <w:pPr>
              <w:rPr>
                <w:lang w:val="en-US"/>
              </w:rPr>
            </w:pPr>
          </w:p>
          <w:p w14:paraId="502B34DD" w14:textId="77777777" w:rsidR="004B1396" w:rsidRPr="00534584" w:rsidRDefault="004B1396">
            <w:pPr>
              <w:rPr>
                <w:lang w:val="en-US"/>
              </w:rPr>
            </w:pPr>
          </w:p>
        </w:tc>
      </w:tr>
    </w:tbl>
    <w:p w14:paraId="6EFBDF48" w14:textId="77777777" w:rsidR="00BE1780" w:rsidRPr="00534584" w:rsidRDefault="00BE1780">
      <w:pPr>
        <w:rPr>
          <w:lang w:val="en-US"/>
        </w:rPr>
      </w:pPr>
    </w:p>
    <w:p w14:paraId="4FB1B096" w14:textId="77777777" w:rsidR="002F2EE3" w:rsidRPr="00534584" w:rsidRDefault="002F2EE3" w:rsidP="0031036C">
      <w:pPr>
        <w:rPr>
          <w:lang w:val="en-US"/>
        </w:rPr>
      </w:pPr>
    </w:p>
    <w:p w14:paraId="6ED045D4" w14:textId="77777777" w:rsidR="0031036C" w:rsidRDefault="0031036C" w:rsidP="0031036C">
      <w:r>
        <w:t>______________________________</w:t>
      </w:r>
      <w:r>
        <w:tab/>
      </w:r>
      <w:r>
        <w:tab/>
        <w:t>________________________________________</w:t>
      </w:r>
    </w:p>
    <w:p w14:paraId="4713BFF7" w14:textId="77777777" w:rsidR="0031036C" w:rsidRDefault="0031036C" w:rsidP="0031036C">
      <w:r>
        <w:t>Dat</w:t>
      </w:r>
      <w:r w:rsidR="00534584">
        <w:t>e</w:t>
      </w:r>
      <w:r>
        <w:t>:</w:t>
      </w:r>
      <w:r>
        <w:tab/>
      </w:r>
      <w:r>
        <w:tab/>
      </w:r>
      <w:r>
        <w:tab/>
      </w:r>
      <w:r>
        <w:tab/>
      </w:r>
      <w:proofErr w:type="spellStart"/>
      <w:r w:rsidR="00534584">
        <w:t>Examiner’s</w:t>
      </w:r>
      <w:proofErr w:type="spellEnd"/>
      <w:r w:rsidR="00534584">
        <w:t xml:space="preserve"> signature</w:t>
      </w:r>
    </w:p>
    <w:sectPr w:rsidR="0031036C" w:rsidSect="002260AA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07390" w14:textId="77777777" w:rsidR="007E4870" w:rsidRDefault="007E4870" w:rsidP="0031036C">
      <w:pPr>
        <w:spacing w:after="0" w:line="240" w:lineRule="auto"/>
      </w:pPr>
      <w:r>
        <w:separator/>
      </w:r>
    </w:p>
  </w:endnote>
  <w:endnote w:type="continuationSeparator" w:id="0">
    <w:p w14:paraId="10F54F5F" w14:textId="77777777" w:rsidR="007E4870" w:rsidRDefault="007E4870" w:rsidP="0031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FF417" w14:textId="77777777" w:rsidR="007E4870" w:rsidRDefault="007E4870" w:rsidP="0031036C">
      <w:pPr>
        <w:spacing w:after="0" w:line="240" w:lineRule="auto"/>
      </w:pPr>
      <w:r>
        <w:separator/>
      </w:r>
    </w:p>
  </w:footnote>
  <w:footnote w:type="continuationSeparator" w:id="0">
    <w:p w14:paraId="6924989C" w14:textId="77777777" w:rsidR="007E4870" w:rsidRDefault="007E4870" w:rsidP="0031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  <w:lang w:val="en-US"/>
      </w:rPr>
      <w:alias w:val="Titel"/>
      <w:id w:val="77738743"/>
      <w:placeholder>
        <w:docPart w:val="B994F9B2F81B493B9ED8FE349CC639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870DC6E" w14:textId="77777777" w:rsidR="0031036C" w:rsidRPr="00EF0709" w:rsidRDefault="00B65066">
        <w:pPr>
          <w:pStyle w:val="Sidehove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US"/>
          </w:rPr>
        </w:pPr>
        <w:r w:rsidRPr="00B65066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Applcation for the use of an Ad- Hoc external examiner in Physics and Astronomy</w:t>
        </w:r>
      </w:p>
    </w:sdtContent>
  </w:sdt>
  <w:p w14:paraId="7CC54C70" w14:textId="77777777" w:rsidR="0031036C" w:rsidRPr="00EF0709" w:rsidRDefault="0031036C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15FD"/>
    <w:multiLevelType w:val="hybridMultilevel"/>
    <w:tmpl w:val="2654DEF8"/>
    <w:lvl w:ilvl="0" w:tplc="8F1EE726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4A486331"/>
    <w:multiLevelType w:val="hybridMultilevel"/>
    <w:tmpl w:val="3766CD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6C"/>
    <w:rsid w:val="00024D94"/>
    <w:rsid w:val="00063A1D"/>
    <w:rsid w:val="001310E1"/>
    <w:rsid w:val="001A0C36"/>
    <w:rsid w:val="00216C4D"/>
    <w:rsid w:val="002260AA"/>
    <w:rsid w:val="002862C6"/>
    <w:rsid w:val="002F2EE3"/>
    <w:rsid w:val="0031036C"/>
    <w:rsid w:val="003561D5"/>
    <w:rsid w:val="004B1396"/>
    <w:rsid w:val="004B55E9"/>
    <w:rsid w:val="00534584"/>
    <w:rsid w:val="00602695"/>
    <w:rsid w:val="00604280"/>
    <w:rsid w:val="00623078"/>
    <w:rsid w:val="00733689"/>
    <w:rsid w:val="00741F7A"/>
    <w:rsid w:val="00754C01"/>
    <w:rsid w:val="00767F95"/>
    <w:rsid w:val="007E4870"/>
    <w:rsid w:val="00883E29"/>
    <w:rsid w:val="008A1D95"/>
    <w:rsid w:val="008A4B51"/>
    <w:rsid w:val="008B3B8B"/>
    <w:rsid w:val="00956C71"/>
    <w:rsid w:val="00A27012"/>
    <w:rsid w:val="00A530AE"/>
    <w:rsid w:val="00AC77DF"/>
    <w:rsid w:val="00B05350"/>
    <w:rsid w:val="00B242E9"/>
    <w:rsid w:val="00B65066"/>
    <w:rsid w:val="00BA415F"/>
    <w:rsid w:val="00BD6A4D"/>
    <w:rsid w:val="00BE1780"/>
    <w:rsid w:val="00BE3D7F"/>
    <w:rsid w:val="00C1319E"/>
    <w:rsid w:val="00C3718F"/>
    <w:rsid w:val="00C646F7"/>
    <w:rsid w:val="00CA6897"/>
    <w:rsid w:val="00D3413C"/>
    <w:rsid w:val="00D51F69"/>
    <w:rsid w:val="00D923EE"/>
    <w:rsid w:val="00DE1E52"/>
    <w:rsid w:val="00DF398B"/>
    <w:rsid w:val="00E60CBE"/>
    <w:rsid w:val="00EC39CF"/>
    <w:rsid w:val="00EE5C1F"/>
    <w:rsid w:val="00EF0709"/>
    <w:rsid w:val="00F04B40"/>
    <w:rsid w:val="00F2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F875"/>
  <w15:docId w15:val="{187999C5-4230-3743-AD43-B60C280C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0A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10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036C"/>
  </w:style>
  <w:style w:type="paragraph" w:styleId="Sidefod">
    <w:name w:val="footer"/>
    <w:basedOn w:val="Normal"/>
    <w:link w:val="SidefodTegn"/>
    <w:uiPriority w:val="99"/>
    <w:unhideWhenUsed/>
    <w:rsid w:val="00310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036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036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1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1036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1036C"/>
    <w:rPr>
      <w:color w:val="0000FF" w:themeColor="hyperlink"/>
      <w:u w:val="single"/>
    </w:rPr>
  </w:style>
  <w:style w:type="character" w:customStyle="1" w:styleId="span92">
    <w:name w:val="span92"/>
    <w:basedOn w:val="Standardskrifttypeiafsnit"/>
    <w:rsid w:val="008A1D95"/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E3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nbo@phys.au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hys.medarbejdere.au.dk/formandsskabet-for-censorkorpset-i-fysi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94F9B2F81B493B9ED8FE349CC639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EF5BA9-CFC2-4104-BE9A-A6F43E3088B9}"/>
      </w:docPartPr>
      <w:docPartBody>
        <w:p w:rsidR="00356948" w:rsidRDefault="00A3176D" w:rsidP="00A3176D">
          <w:pPr>
            <w:pStyle w:val="B994F9B2F81B493B9ED8FE349CC639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176D"/>
    <w:rsid w:val="000F07A4"/>
    <w:rsid w:val="00356948"/>
    <w:rsid w:val="00605BC2"/>
    <w:rsid w:val="00902FFC"/>
    <w:rsid w:val="009A7A2B"/>
    <w:rsid w:val="00A3176D"/>
    <w:rsid w:val="00A634C9"/>
    <w:rsid w:val="00B959A0"/>
    <w:rsid w:val="00CE27E6"/>
    <w:rsid w:val="00EA0873"/>
    <w:rsid w:val="00F2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BC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994F9B2F81B493B9ED8FE349CC639CA">
    <w:name w:val="B994F9B2F81B493B9ED8FE349CC639CA"/>
    <w:rsid w:val="00A317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2402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Applcation for the use of an Ad- Hoc external examiner in Physics and Astronomy</vt:lpstr>
      <vt:lpstr>Applcation for the use of an Ad- Hoc external examiner in Physics and Astronomy</vt:lpstr>
    </vt:vector>
  </TitlesOfParts>
  <Company>NFIT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Applcation for the use of an Ad- Hoc external examiner in Physics and Astronomy</dc:title>
  <dc:creator>abr</dc:creator>
  <cp:lastModifiedBy>Hanne Bak</cp:lastModifiedBy>
  <cp:revision>2</cp:revision>
  <cp:lastPrinted>2015-06-02T13:18:00Z</cp:lastPrinted>
  <dcterms:created xsi:type="dcterms:W3CDTF">2021-10-08T06:53:00Z</dcterms:created>
  <dcterms:modified xsi:type="dcterms:W3CDTF">2021-10-08T06:53:00Z</dcterms:modified>
</cp:coreProperties>
</file>